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E72" w:rsidRDefault="00876661" w:rsidP="00207C4D">
      <w:pPr>
        <w:spacing w:after="0" w:line="480" w:lineRule="auto"/>
        <w:rPr>
          <w:rFonts w:ascii="Times New Roman" w:hAnsi="Times New Roman" w:cs="Times New Roman"/>
          <w:sz w:val="24"/>
          <w:szCs w:val="24"/>
        </w:rPr>
      </w:pPr>
      <w:r w:rsidRPr="00240A97">
        <w:rPr>
          <w:rFonts w:ascii="Times New Roman" w:hAnsi="Times New Roman" w:cs="Times New Roman"/>
          <w:sz w:val="24"/>
          <w:szCs w:val="24"/>
        </w:rPr>
        <w:tab/>
      </w:r>
    </w:p>
    <w:p w:rsidR="00207C4D" w:rsidRDefault="00207C4D" w:rsidP="00207C4D">
      <w:pPr>
        <w:spacing w:after="0" w:line="480" w:lineRule="auto"/>
        <w:jc w:val="center"/>
        <w:rPr>
          <w:rFonts w:ascii="Times New Roman" w:hAnsi="Times New Roman" w:cs="Times New Roman"/>
          <w:sz w:val="24"/>
          <w:szCs w:val="24"/>
        </w:rPr>
      </w:pPr>
    </w:p>
    <w:p w:rsidR="00207C4D" w:rsidRDefault="00207C4D" w:rsidP="00207C4D">
      <w:pPr>
        <w:spacing w:after="0" w:line="480" w:lineRule="auto"/>
        <w:jc w:val="center"/>
        <w:rPr>
          <w:rFonts w:ascii="Times New Roman" w:hAnsi="Times New Roman" w:cs="Times New Roman"/>
          <w:sz w:val="24"/>
          <w:szCs w:val="24"/>
        </w:rPr>
      </w:pPr>
    </w:p>
    <w:p w:rsidR="00207C4D" w:rsidRDefault="00207C4D" w:rsidP="00207C4D">
      <w:pPr>
        <w:spacing w:after="0" w:line="480" w:lineRule="auto"/>
        <w:jc w:val="center"/>
        <w:rPr>
          <w:rFonts w:ascii="Times New Roman" w:hAnsi="Times New Roman" w:cs="Times New Roman"/>
          <w:sz w:val="24"/>
          <w:szCs w:val="24"/>
        </w:rPr>
      </w:pPr>
    </w:p>
    <w:p w:rsidR="00207C4D" w:rsidRDefault="00207C4D" w:rsidP="00207C4D">
      <w:pPr>
        <w:spacing w:after="0" w:line="480" w:lineRule="auto"/>
        <w:jc w:val="center"/>
        <w:rPr>
          <w:rFonts w:ascii="Times New Roman" w:hAnsi="Times New Roman" w:cs="Times New Roman"/>
          <w:sz w:val="24"/>
          <w:szCs w:val="24"/>
        </w:rPr>
      </w:pPr>
    </w:p>
    <w:p w:rsidR="00207C4D" w:rsidRDefault="00207C4D" w:rsidP="00207C4D">
      <w:pPr>
        <w:spacing w:after="0" w:line="480" w:lineRule="auto"/>
        <w:jc w:val="center"/>
        <w:rPr>
          <w:rFonts w:ascii="Times New Roman" w:hAnsi="Times New Roman" w:cs="Times New Roman"/>
          <w:sz w:val="24"/>
          <w:szCs w:val="24"/>
        </w:rPr>
      </w:pPr>
    </w:p>
    <w:p w:rsidR="00207C4D" w:rsidRDefault="00207C4D" w:rsidP="00207C4D">
      <w:pPr>
        <w:spacing w:after="0" w:line="480" w:lineRule="auto"/>
        <w:jc w:val="center"/>
        <w:rPr>
          <w:rFonts w:ascii="Times New Roman" w:hAnsi="Times New Roman" w:cs="Times New Roman"/>
          <w:sz w:val="24"/>
          <w:szCs w:val="24"/>
        </w:rPr>
      </w:pPr>
    </w:p>
    <w:p w:rsidR="00207C4D" w:rsidRDefault="00207C4D" w:rsidP="00207C4D">
      <w:pPr>
        <w:spacing w:after="0" w:line="480" w:lineRule="auto"/>
        <w:jc w:val="center"/>
        <w:rPr>
          <w:rFonts w:ascii="Times New Roman" w:hAnsi="Times New Roman" w:cs="Times New Roman"/>
          <w:sz w:val="24"/>
          <w:szCs w:val="24"/>
        </w:rPr>
      </w:pPr>
    </w:p>
    <w:p w:rsidR="00BF2E72" w:rsidRDefault="00BF2E72" w:rsidP="00207C4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Snippet Criticism</w:t>
      </w:r>
    </w:p>
    <w:p w:rsidR="00BF2E72" w:rsidRDefault="00BF2E72" w:rsidP="00207C4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BF2E72" w:rsidRDefault="00BF2E72" w:rsidP="00207C4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F2E72" w:rsidRDefault="00BF2E72" w:rsidP="00207C4D">
      <w:pPr>
        <w:spacing w:after="0" w:line="480" w:lineRule="auto"/>
        <w:rPr>
          <w:rFonts w:ascii="Times New Roman" w:hAnsi="Times New Roman" w:cs="Times New Roman"/>
          <w:sz w:val="24"/>
          <w:szCs w:val="24"/>
        </w:rPr>
      </w:pPr>
    </w:p>
    <w:p w:rsidR="00BF2E72" w:rsidRDefault="00BF2E72" w:rsidP="00207C4D">
      <w:pPr>
        <w:spacing w:after="0" w:line="480" w:lineRule="auto"/>
        <w:rPr>
          <w:rFonts w:ascii="Times New Roman" w:hAnsi="Times New Roman" w:cs="Times New Roman"/>
          <w:sz w:val="24"/>
          <w:szCs w:val="24"/>
        </w:rPr>
      </w:pPr>
    </w:p>
    <w:p w:rsidR="00BF2E72" w:rsidRDefault="00BF2E72" w:rsidP="00207C4D">
      <w:pPr>
        <w:spacing w:after="0" w:line="480" w:lineRule="auto"/>
        <w:rPr>
          <w:rFonts w:ascii="Times New Roman" w:hAnsi="Times New Roman" w:cs="Times New Roman"/>
          <w:sz w:val="24"/>
          <w:szCs w:val="24"/>
        </w:rPr>
      </w:pPr>
    </w:p>
    <w:p w:rsidR="00BF2E72" w:rsidRDefault="00BF2E72" w:rsidP="00207C4D">
      <w:pPr>
        <w:spacing w:after="0" w:line="480" w:lineRule="auto"/>
        <w:rPr>
          <w:rFonts w:ascii="Times New Roman" w:hAnsi="Times New Roman" w:cs="Times New Roman"/>
          <w:sz w:val="24"/>
          <w:szCs w:val="24"/>
        </w:rPr>
      </w:pPr>
    </w:p>
    <w:p w:rsidR="00BF2E72" w:rsidRDefault="00BF2E72" w:rsidP="00207C4D">
      <w:pPr>
        <w:spacing w:after="0" w:line="480" w:lineRule="auto"/>
        <w:rPr>
          <w:rFonts w:ascii="Times New Roman" w:hAnsi="Times New Roman" w:cs="Times New Roman"/>
          <w:sz w:val="24"/>
          <w:szCs w:val="24"/>
        </w:rPr>
      </w:pPr>
    </w:p>
    <w:p w:rsidR="00BF2E72" w:rsidRDefault="00BF2E72" w:rsidP="00207C4D">
      <w:pPr>
        <w:spacing w:after="0" w:line="480" w:lineRule="auto"/>
        <w:rPr>
          <w:rFonts w:ascii="Times New Roman" w:hAnsi="Times New Roman" w:cs="Times New Roman"/>
          <w:sz w:val="24"/>
          <w:szCs w:val="24"/>
        </w:rPr>
      </w:pPr>
    </w:p>
    <w:p w:rsidR="00207C4D" w:rsidRDefault="00207C4D" w:rsidP="00207C4D">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9D3DF6" w:rsidRDefault="009D3DF6">
      <w:pPr>
        <w:rPr>
          <w:rFonts w:ascii="Times New Roman" w:hAnsi="Times New Roman" w:cs="Times New Roman"/>
          <w:b/>
          <w:sz w:val="24"/>
          <w:szCs w:val="24"/>
        </w:rPr>
      </w:pPr>
      <w:r>
        <w:rPr>
          <w:rFonts w:ascii="Times New Roman" w:hAnsi="Times New Roman" w:cs="Times New Roman"/>
          <w:b/>
          <w:sz w:val="24"/>
          <w:szCs w:val="24"/>
        </w:rPr>
        <w:br w:type="page"/>
      </w:r>
    </w:p>
    <w:p w:rsidR="00207C4D" w:rsidRPr="00207C4D" w:rsidRDefault="00207C4D" w:rsidP="00207C4D">
      <w:pPr>
        <w:spacing w:after="0" w:line="480" w:lineRule="auto"/>
        <w:jc w:val="center"/>
        <w:rPr>
          <w:rFonts w:ascii="Times New Roman" w:hAnsi="Times New Roman" w:cs="Times New Roman"/>
          <w:b/>
          <w:sz w:val="24"/>
          <w:szCs w:val="24"/>
        </w:rPr>
      </w:pPr>
      <w:bookmarkStart w:id="0" w:name="_GoBack"/>
      <w:r w:rsidRPr="00207C4D">
        <w:rPr>
          <w:rFonts w:ascii="Times New Roman" w:hAnsi="Times New Roman" w:cs="Times New Roman"/>
          <w:b/>
          <w:sz w:val="24"/>
          <w:szCs w:val="24"/>
        </w:rPr>
        <w:lastRenderedPageBreak/>
        <w:t>Snippet Criticism</w:t>
      </w:r>
    </w:p>
    <w:bookmarkEnd w:id="0"/>
    <w:p w:rsidR="00B77511" w:rsidRPr="00240A97" w:rsidRDefault="00207C4D" w:rsidP="00207C4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55BE0" w:rsidRPr="00240A97">
        <w:rPr>
          <w:rFonts w:ascii="Times New Roman" w:hAnsi="Times New Roman" w:cs="Times New Roman"/>
          <w:sz w:val="24"/>
          <w:szCs w:val="24"/>
        </w:rPr>
        <w:t xml:space="preserve"> Verizon wireless cell phone service </w:t>
      </w:r>
      <w:r w:rsidR="00876661" w:rsidRPr="00240A97">
        <w:rPr>
          <w:rFonts w:ascii="Times New Roman" w:hAnsi="Times New Roman" w:cs="Times New Roman"/>
          <w:sz w:val="24"/>
          <w:szCs w:val="24"/>
        </w:rPr>
        <w:t>Provider Company</w:t>
      </w:r>
      <w:r w:rsidR="00237BFE" w:rsidRPr="00240A97">
        <w:rPr>
          <w:rFonts w:ascii="Times New Roman" w:hAnsi="Times New Roman" w:cs="Times New Roman"/>
          <w:sz w:val="24"/>
          <w:szCs w:val="24"/>
        </w:rPr>
        <w:t>, under my leadership as</w:t>
      </w:r>
      <w:r w:rsidR="00A55BE0" w:rsidRPr="00240A97">
        <w:rPr>
          <w:rFonts w:ascii="Times New Roman" w:hAnsi="Times New Roman" w:cs="Times New Roman"/>
          <w:sz w:val="24"/>
          <w:szCs w:val="24"/>
        </w:rPr>
        <w:t xml:space="preserve"> the manager, considers the snippet on motorists that was in January 2009, by the family circle magazine as </w:t>
      </w:r>
      <w:r w:rsidR="00237BFE" w:rsidRPr="00240A97">
        <w:rPr>
          <w:rFonts w:ascii="Times New Roman" w:hAnsi="Times New Roman" w:cs="Times New Roman"/>
          <w:sz w:val="24"/>
          <w:szCs w:val="24"/>
        </w:rPr>
        <w:t>only an approximation of the actual data. The statistics mentioned in the piece appear as a collection of assumed data from families, friends, and acquaintance of deceased motorists</w:t>
      </w:r>
      <w:r w:rsidRPr="00207C4D">
        <w:rPr>
          <w:rStyle w:val="Strong"/>
          <w:rFonts w:ascii="Times New Roman" w:hAnsi="Times New Roman" w:cs="Times New Roman"/>
          <w:color w:val="666666"/>
          <w:sz w:val="24"/>
          <w:szCs w:val="24"/>
          <w:shd w:val="clear" w:color="auto" w:fill="FFFFFF"/>
        </w:rPr>
        <w:t> </w:t>
      </w:r>
      <w:r>
        <w:rPr>
          <w:rStyle w:val="Strong"/>
          <w:rFonts w:ascii="Times New Roman" w:hAnsi="Times New Roman" w:cs="Times New Roman"/>
          <w:color w:val="666666"/>
          <w:sz w:val="24"/>
          <w:szCs w:val="24"/>
          <w:shd w:val="clear" w:color="auto" w:fill="FFFFFF"/>
        </w:rPr>
        <w:t>(</w:t>
      </w:r>
      <w:r>
        <w:rPr>
          <w:rStyle w:val="selectable"/>
          <w:rFonts w:ascii="Times New Roman" w:hAnsi="Times New Roman" w:cs="Times New Roman"/>
          <w:color w:val="000000"/>
          <w:sz w:val="24"/>
          <w:szCs w:val="24"/>
          <w:shd w:val="clear" w:color="auto" w:fill="FFFFFF"/>
        </w:rPr>
        <w:t xml:space="preserve">Plosser, </w:t>
      </w:r>
      <w:r w:rsidRPr="00207C4D">
        <w:rPr>
          <w:rStyle w:val="selectable"/>
          <w:rFonts w:ascii="Times New Roman" w:hAnsi="Times New Roman" w:cs="Times New Roman"/>
          <w:color w:val="000000"/>
          <w:sz w:val="24"/>
          <w:szCs w:val="24"/>
          <w:shd w:val="clear" w:color="auto" w:fill="FFFFFF"/>
        </w:rPr>
        <w:t>2009)</w:t>
      </w:r>
      <w:r w:rsidR="00237BFE" w:rsidRPr="00240A97">
        <w:rPr>
          <w:rFonts w:ascii="Times New Roman" w:hAnsi="Times New Roman" w:cs="Times New Roman"/>
          <w:sz w:val="24"/>
          <w:szCs w:val="24"/>
        </w:rPr>
        <w:t xml:space="preserve">. As the manager of the Verizon wireless cell phone network, I am rarely approached to verify the use of cell phone by drivers due to overlying of serious violations. </w:t>
      </w:r>
      <w:r w:rsidR="00C875B9" w:rsidRPr="00240A97">
        <w:rPr>
          <w:rFonts w:ascii="Times New Roman" w:hAnsi="Times New Roman" w:cs="Times New Roman"/>
          <w:sz w:val="24"/>
          <w:szCs w:val="24"/>
        </w:rPr>
        <w:t>In cases where the use of cell phone is highly susceptible, the procedure of acquiring the phone records gets strenuous to the police and the alignment of data with the precise moment of the crash makes it challenging to rely on cell phone use accusations.</w:t>
      </w:r>
    </w:p>
    <w:p w:rsidR="00C875B9" w:rsidRDefault="00876661" w:rsidP="00207C4D">
      <w:pPr>
        <w:spacing w:after="0" w:line="480" w:lineRule="auto"/>
        <w:rPr>
          <w:rFonts w:ascii="Times New Roman" w:hAnsi="Times New Roman" w:cs="Times New Roman"/>
          <w:sz w:val="24"/>
          <w:szCs w:val="24"/>
        </w:rPr>
      </w:pPr>
      <w:r w:rsidRPr="00240A97">
        <w:rPr>
          <w:rFonts w:ascii="Times New Roman" w:hAnsi="Times New Roman" w:cs="Times New Roman"/>
          <w:sz w:val="24"/>
          <w:szCs w:val="24"/>
        </w:rPr>
        <w:tab/>
        <w:t xml:space="preserve">In 2009 Verizon managed to trace only 8 percent of such crashes as involving cell phones. </w:t>
      </w:r>
      <w:r w:rsidR="00BE44C9" w:rsidRPr="00240A97">
        <w:rPr>
          <w:rFonts w:ascii="Times New Roman" w:hAnsi="Times New Roman" w:cs="Times New Roman"/>
          <w:sz w:val="24"/>
          <w:szCs w:val="24"/>
        </w:rPr>
        <w:t>According to the statistics by the family circle magazine, this percentage appears minimal</w:t>
      </w:r>
      <w:r w:rsidR="00207C4D" w:rsidRPr="00207C4D">
        <w:rPr>
          <w:rStyle w:val="Strong"/>
          <w:rFonts w:ascii="Times New Roman" w:hAnsi="Times New Roman" w:cs="Times New Roman"/>
          <w:color w:val="666666"/>
          <w:sz w:val="24"/>
          <w:szCs w:val="24"/>
          <w:shd w:val="clear" w:color="auto" w:fill="FFFFFF"/>
        </w:rPr>
        <w:t xml:space="preserve"> </w:t>
      </w:r>
      <w:r w:rsidR="00207C4D">
        <w:rPr>
          <w:rStyle w:val="Strong"/>
          <w:rFonts w:ascii="Times New Roman" w:hAnsi="Times New Roman" w:cs="Times New Roman"/>
          <w:color w:val="666666"/>
          <w:sz w:val="24"/>
          <w:szCs w:val="24"/>
          <w:shd w:val="clear" w:color="auto" w:fill="FFFFFF"/>
        </w:rPr>
        <w:t>(</w:t>
      </w:r>
      <w:r w:rsidR="00207C4D">
        <w:rPr>
          <w:rStyle w:val="selectable"/>
          <w:rFonts w:ascii="Times New Roman" w:hAnsi="Times New Roman" w:cs="Times New Roman"/>
          <w:color w:val="000000"/>
          <w:sz w:val="24"/>
          <w:szCs w:val="24"/>
          <w:shd w:val="clear" w:color="auto" w:fill="FFFFFF"/>
        </w:rPr>
        <w:t xml:space="preserve">Plosser, </w:t>
      </w:r>
      <w:r w:rsidR="00207C4D" w:rsidRPr="00207C4D">
        <w:rPr>
          <w:rStyle w:val="selectable"/>
          <w:rFonts w:ascii="Times New Roman" w:hAnsi="Times New Roman" w:cs="Times New Roman"/>
          <w:color w:val="000000"/>
          <w:sz w:val="24"/>
          <w:szCs w:val="24"/>
          <w:shd w:val="clear" w:color="auto" w:fill="FFFFFF"/>
        </w:rPr>
        <w:t>2009)</w:t>
      </w:r>
      <w:r w:rsidR="00BE44C9" w:rsidRPr="00240A97">
        <w:rPr>
          <w:rFonts w:ascii="Times New Roman" w:hAnsi="Times New Roman" w:cs="Times New Roman"/>
          <w:sz w:val="24"/>
          <w:szCs w:val="24"/>
        </w:rPr>
        <w:t xml:space="preserve">. In conjunction with the Verizon wireless cell phone company, the National Security Council records 26 percent of cars accidents resulting from cell phone use. In comparison to the snippet in the family circle magazine, </w:t>
      </w:r>
      <w:r w:rsidRPr="00240A97">
        <w:rPr>
          <w:rFonts w:ascii="Times New Roman" w:hAnsi="Times New Roman" w:cs="Times New Roman"/>
          <w:sz w:val="24"/>
          <w:szCs w:val="24"/>
        </w:rPr>
        <w:t>this statistic appears to indicate an improvement in road safety despite an enormous increase in road cell phone usage.</w:t>
      </w:r>
    </w:p>
    <w:p w:rsidR="00207C4D" w:rsidRPr="00207C4D" w:rsidRDefault="00207C4D" w:rsidP="00207C4D">
      <w:pPr>
        <w:spacing w:after="0" w:line="480" w:lineRule="auto"/>
        <w:rPr>
          <w:rFonts w:ascii="Times New Roman" w:hAnsi="Times New Roman" w:cs="Times New Roman"/>
          <w:b/>
          <w:sz w:val="24"/>
          <w:szCs w:val="24"/>
        </w:rPr>
      </w:pPr>
      <w:r w:rsidRPr="00207C4D">
        <w:rPr>
          <w:rFonts w:ascii="Times New Roman" w:hAnsi="Times New Roman" w:cs="Times New Roman"/>
          <w:b/>
          <w:sz w:val="24"/>
          <w:szCs w:val="24"/>
        </w:rPr>
        <w:t>Conclusion</w:t>
      </w:r>
    </w:p>
    <w:p w:rsidR="00240A97" w:rsidRPr="00240A97" w:rsidRDefault="00207C4D" w:rsidP="00207C4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17C67">
        <w:rPr>
          <w:rFonts w:ascii="Times New Roman" w:hAnsi="Times New Roman" w:cs="Times New Roman"/>
          <w:sz w:val="24"/>
          <w:szCs w:val="24"/>
        </w:rPr>
        <w:t xml:space="preserve">According to the National Security Council data, the snippet on the Family circle magazine appears to provide generalized data on carelessness as the cause of road crash instead of specifying on road cell phone usage. </w:t>
      </w:r>
      <w:r w:rsidR="00966B87">
        <w:rPr>
          <w:rFonts w:ascii="Times New Roman" w:hAnsi="Times New Roman" w:cs="Times New Roman"/>
          <w:sz w:val="24"/>
          <w:szCs w:val="24"/>
        </w:rPr>
        <w:t xml:space="preserve">A </w:t>
      </w:r>
      <w:r w:rsidR="00D028D0">
        <w:rPr>
          <w:rFonts w:ascii="Times New Roman" w:hAnsi="Times New Roman" w:cs="Times New Roman"/>
          <w:sz w:val="24"/>
          <w:szCs w:val="24"/>
        </w:rPr>
        <w:t>new narrower measure used to determine distraction caused by road cell phone usage that started operating from 2010, proves that the earlier data was not accurate and reliable. The data used in the snippet family magazine is unreliable, and it appears as fetched from verbal interviews of people affected by the distraction of road cell phone usage.</w:t>
      </w:r>
    </w:p>
    <w:p w:rsidR="00CE4682" w:rsidRDefault="00CE4682" w:rsidP="00207C4D">
      <w:pPr>
        <w:spacing w:after="0" w:line="480" w:lineRule="auto"/>
        <w:rPr>
          <w:rFonts w:ascii="Times New Roman" w:hAnsi="Times New Roman" w:cs="Times New Roman"/>
          <w:sz w:val="24"/>
          <w:szCs w:val="24"/>
        </w:rPr>
      </w:pPr>
    </w:p>
    <w:p w:rsidR="00207C4D" w:rsidRDefault="00207C4D" w:rsidP="00207C4D">
      <w:pPr>
        <w:spacing w:after="0" w:line="480" w:lineRule="auto"/>
        <w:jc w:val="center"/>
        <w:rPr>
          <w:rFonts w:ascii="Times New Roman" w:hAnsi="Times New Roman" w:cs="Times New Roman"/>
          <w:b/>
          <w:sz w:val="24"/>
          <w:szCs w:val="24"/>
        </w:rPr>
      </w:pPr>
    </w:p>
    <w:p w:rsidR="00207C4D" w:rsidRDefault="00207C4D" w:rsidP="00207C4D">
      <w:pPr>
        <w:spacing w:after="0" w:line="480" w:lineRule="auto"/>
        <w:jc w:val="center"/>
        <w:rPr>
          <w:rFonts w:ascii="Times New Roman" w:hAnsi="Times New Roman" w:cs="Times New Roman"/>
          <w:b/>
          <w:sz w:val="24"/>
          <w:szCs w:val="24"/>
        </w:rPr>
      </w:pPr>
    </w:p>
    <w:p w:rsidR="00207C4D" w:rsidRDefault="00207C4D" w:rsidP="00207C4D">
      <w:pPr>
        <w:spacing w:after="0" w:line="480" w:lineRule="auto"/>
        <w:jc w:val="center"/>
        <w:rPr>
          <w:rFonts w:ascii="Times New Roman" w:hAnsi="Times New Roman" w:cs="Times New Roman"/>
          <w:b/>
          <w:sz w:val="24"/>
          <w:szCs w:val="24"/>
        </w:rPr>
      </w:pPr>
    </w:p>
    <w:p w:rsidR="009D3DF6" w:rsidRDefault="009D3DF6">
      <w:pPr>
        <w:rPr>
          <w:rFonts w:ascii="Times New Roman" w:hAnsi="Times New Roman" w:cs="Times New Roman"/>
          <w:b/>
          <w:sz w:val="24"/>
          <w:szCs w:val="24"/>
        </w:rPr>
      </w:pPr>
      <w:r>
        <w:rPr>
          <w:rFonts w:ascii="Times New Roman" w:hAnsi="Times New Roman" w:cs="Times New Roman"/>
          <w:b/>
          <w:sz w:val="24"/>
          <w:szCs w:val="24"/>
        </w:rPr>
        <w:br w:type="page"/>
      </w:r>
    </w:p>
    <w:p w:rsidR="00CE4682" w:rsidRPr="00207C4D" w:rsidRDefault="00CE4682" w:rsidP="00207C4D">
      <w:pPr>
        <w:spacing w:after="0" w:line="480" w:lineRule="auto"/>
        <w:jc w:val="center"/>
        <w:rPr>
          <w:rFonts w:ascii="Times New Roman" w:hAnsi="Times New Roman" w:cs="Times New Roman"/>
          <w:b/>
          <w:sz w:val="24"/>
          <w:szCs w:val="24"/>
        </w:rPr>
      </w:pPr>
      <w:r w:rsidRPr="00207C4D">
        <w:rPr>
          <w:rFonts w:ascii="Times New Roman" w:hAnsi="Times New Roman" w:cs="Times New Roman"/>
          <w:b/>
          <w:sz w:val="24"/>
          <w:szCs w:val="24"/>
        </w:rPr>
        <w:t>References</w:t>
      </w:r>
    </w:p>
    <w:p w:rsidR="00CE4682" w:rsidRPr="00207C4D" w:rsidRDefault="00207C4D" w:rsidP="00207C4D">
      <w:pPr>
        <w:spacing w:after="0" w:line="480" w:lineRule="auto"/>
        <w:rPr>
          <w:rFonts w:ascii="Times New Roman" w:hAnsi="Times New Roman" w:cs="Times New Roman"/>
          <w:sz w:val="24"/>
          <w:szCs w:val="24"/>
        </w:rPr>
      </w:pPr>
      <w:r w:rsidRPr="00207C4D">
        <w:rPr>
          <w:rStyle w:val="Strong"/>
          <w:rFonts w:ascii="Times New Roman" w:hAnsi="Times New Roman" w:cs="Times New Roman"/>
          <w:color w:val="666666"/>
          <w:sz w:val="24"/>
          <w:szCs w:val="24"/>
          <w:shd w:val="clear" w:color="auto" w:fill="FFFFFF"/>
        </w:rPr>
        <w:t> </w:t>
      </w:r>
      <w:r w:rsidRPr="00207C4D">
        <w:rPr>
          <w:rStyle w:val="selectable"/>
          <w:rFonts w:ascii="Times New Roman" w:hAnsi="Times New Roman" w:cs="Times New Roman"/>
          <w:color w:val="000000"/>
          <w:sz w:val="24"/>
          <w:szCs w:val="24"/>
          <w:shd w:val="clear" w:color="auto" w:fill="FFFFFF"/>
        </w:rPr>
        <w:t>Plosser, L. (2009). </w:t>
      </w:r>
      <w:r w:rsidRPr="00207C4D">
        <w:rPr>
          <w:rStyle w:val="selectable"/>
          <w:rFonts w:ascii="Times New Roman" w:hAnsi="Times New Roman" w:cs="Times New Roman"/>
          <w:i/>
          <w:iCs/>
          <w:color w:val="000000"/>
          <w:sz w:val="24"/>
          <w:szCs w:val="24"/>
          <w:shd w:val="clear" w:color="auto" w:fill="FFFFFF"/>
        </w:rPr>
        <w:t>Family Circle Magazine</w:t>
      </w:r>
      <w:r w:rsidRPr="00207C4D">
        <w:rPr>
          <w:rStyle w:val="selectable"/>
          <w:rFonts w:ascii="Times New Roman" w:hAnsi="Times New Roman" w:cs="Times New Roman"/>
          <w:color w:val="000000"/>
          <w:sz w:val="24"/>
          <w:szCs w:val="24"/>
          <w:shd w:val="clear" w:color="auto" w:fill="FFFFFF"/>
        </w:rPr>
        <w:t>.</w:t>
      </w:r>
    </w:p>
    <w:tbl>
      <w:tblPr>
        <w:tblW w:w="10050" w:type="dxa"/>
        <w:tblInd w:w="450" w:type="dxa"/>
        <w:shd w:val="clear" w:color="auto" w:fill="FFFFFF"/>
        <w:tblCellMar>
          <w:top w:w="15" w:type="dxa"/>
          <w:left w:w="15" w:type="dxa"/>
          <w:bottom w:w="15" w:type="dxa"/>
          <w:right w:w="15" w:type="dxa"/>
        </w:tblCellMar>
        <w:tblLook w:val="04A0" w:firstRow="1" w:lastRow="0" w:firstColumn="1" w:lastColumn="0" w:noHBand="0" w:noVBand="1"/>
      </w:tblPr>
      <w:tblGrid>
        <w:gridCol w:w="10050"/>
      </w:tblGrid>
      <w:tr w:rsidR="00CE4682" w:rsidRPr="00CE4682" w:rsidTr="00CE4682">
        <w:tc>
          <w:tcPr>
            <w:tcW w:w="0" w:type="auto"/>
            <w:shd w:val="clear" w:color="auto" w:fill="FFFFFF"/>
            <w:vAlign w:val="center"/>
            <w:hideMark/>
          </w:tcPr>
          <w:p w:rsidR="00CE4682" w:rsidRPr="00CE4682" w:rsidRDefault="00CE4682" w:rsidP="00207C4D">
            <w:pPr>
              <w:spacing w:after="0" w:line="480" w:lineRule="auto"/>
              <w:rPr>
                <w:rFonts w:ascii="Times New Roman" w:eastAsia="Times New Roman" w:hAnsi="Times New Roman" w:cs="Times New Roman"/>
                <w:color w:val="000000"/>
                <w:sz w:val="24"/>
                <w:szCs w:val="24"/>
              </w:rPr>
            </w:pPr>
            <w:r w:rsidRPr="00CE4682">
              <w:rPr>
                <w:rFonts w:ascii="Times New Roman" w:eastAsia="Times New Roman" w:hAnsi="Times New Roman" w:cs="Times New Roman"/>
                <w:color w:val="000000"/>
                <w:sz w:val="24"/>
                <w:szCs w:val="24"/>
              </w:rPr>
              <w:br/>
            </w:r>
            <w:hyperlink r:id="rId7" w:history="1">
              <w:r w:rsidR="00BF2E72" w:rsidRPr="00207C4D">
                <w:rPr>
                  <w:rStyle w:val="Hyperlink"/>
                  <w:rFonts w:ascii="Times New Roman" w:eastAsia="Times New Roman" w:hAnsi="Times New Roman" w:cs="Times New Roman"/>
                  <w:sz w:val="24"/>
                  <w:szCs w:val="24"/>
                </w:rPr>
                <w:t>https://www.nsc.org/Portals/0/Documents/DistractedDrivingDocuments/NSC-Under-Reporting-White-Paper.pdf</w:t>
              </w:r>
            </w:hyperlink>
          </w:p>
        </w:tc>
      </w:tr>
    </w:tbl>
    <w:p w:rsidR="00CE4682" w:rsidRPr="00BF2E72" w:rsidRDefault="00CE4682" w:rsidP="00207C4D">
      <w:pPr>
        <w:spacing w:after="0" w:line="480" w:lineRule="auto"/>
        <w:rPr>
          <w:rFonts w:ascii="Times New Roman" w:hAnsi="Times New Roman" w:cs="Times New Roman"/>
          <w:sz w:val="24"/>
          <w:szCs w:val="24"/>
        </w:rPr>
      </w:pPr>
    </w:p>
    <w:sectPr w:rsidR="00CE4682" w:rsidRPr="00BF2E72" w:rsidSect="00BF2E7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6486" w:rsidRDefault="00E46486" w:rsidP="00BF2E72">
      <w:pPr>
        <w:spacing w:after="0" w:line="240" w:lineRule="auto"/>
      </w:pPr>
      <w:r>
        <w:separator/>
      </w:r>
    </w:p>
  </w:endnote>
  <w:endnote w:type="continuationSeparator" w:id="0">
    <w:p w:rsidR="00E46486" w:rsidRDefault="00E46486" w:rsidP="00BF2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6486" w:rsidRDefault="00E46486" w:rsidP="00BF2E72">
      <w:pPr>
        <w:spacing w:after="0" w:line="240" w:lineRule="auto"/>
      </w:pPr>
      <w:r>
        <w:separator/>
      </w:r>
    </w:p>
  </w:footnote>
  <w:footnote w:type="continuationSeparator" w:id="0">
    <w:p w:rsidR="00E46486" w:rsidRDefault="00E46486" w:rsidP="00BF2E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E72" w:rsidRPr="00BF2E72" w:rsidRDefault="00BF2E72" w:rsidP="00BF2E72">
    <w:pPr>
      <w:pStyle w:val="Header"/>
      <w:jc w:val="right"/>
      <w:rPr>
        <w:rFonts w:ascii="Times New Roman" w:hAnsi="Times New Roman" w:cs="Times New Roman"/>
        <w:sz w:val="24"/>
        <w:szCs w:val="24"/>
      </w:rPr>
    </w:pPr>
    <w:r w:rsidRPr="00BF2E72">
      <w:rPr>
        <w:rFonts w:ascii="Times New Roman" w:hAnsi="Times New Roman" w:cs="Times New Roman"/>
        <w:sz w:val="24"/>
        <w:szCs w:val="24"/>
      </w:rPr>
      <w:t>SNIPPET CRITI</w:t>
    </w:r>
    <w:r w:rsidR="00207C4D">
      <w:rPr>
        <w:rFonts w:ascii="Times New Roman" w:hAnsi="Times New Roman" w:cs="Times New Roman"/>
        <w:sz w:val="24"/>
        <w:szCs w:val="24"/>
      </w:rPr>
      <w:t>CI</w:t>
    </w:r>
    <w:r w:rsidRPr="00BF2E72">
      <w:rPr>
        <w:rFonts w:ascii="Times New Roman" w:hAnsi="Times New Roman" w:cs="Times New Roman"/>
        <w:sz w:val="24"/>
        <w:szCs w:val="24"/>
      </w:rPr>
      <w:t>SM</w:t>
    </w:r>
    <w:r w:rsidRPr="00BF2E72">
      <w:rPr>
        <w:rFonts w:ascii="Times New Roman" w:hAnsi="Times New Roman" w:cs="Times New Roman"/>
        <w:sz w:val="24"/>
        <w:szCs w:val="24"/>
      </w:rPr>
      <w:tab/>
    </w:r>
    <w:r w:rsidRPr="00BF2E72">
      <w:rPr>
        <w:rFonts w:ascii="Times New Roman" w:hAnsi="Times New Roman" w:cs="Times New Roman"/>
        <w:sz w:val="24"/>
        <w:szCs w:val="24"/>
      </w:rPr>
      <w:tab/>
    </w:r>
    <w:sdt>
      <w:sdtPr>
        <w:rPr>
          <w:rFonts w:ascii="Times New Roman" w:hAnsi="Times New Roman" w:cs="Times New Roman"/>
          <w:sz w:val="24"/>
          <w:szCs w:val="24"/>
        </w:rPr>
        <w:id w:val="-1221584614"/>
        <w:docPartObj>
          <w:docPartGallery w:val="Page Numbers (Top of Page)"/>
          <w:docPartUnique/>
        </w:docPartObj>
      </w:sdtPr>
      <w:sdtEndPr>
        <w:rPr>
          <w:noProof/>
        </w:rPr>
      </w:sdtEndPr>
      <w:sdtContent>
        <w:r w:rsidRPr="00BF2E72">
          <w:rPr>
            <w:rFonts w:ascii="Times New Roman" w:hAnsi="Times New Roman" w:cs="Times New Roman"/>
            <w:sz w:val="24"/>
            <w:szCs w:val="24"/>
          </w:rPr>
          <w:fldChar w:fldCharType="begin"/>
        </w:r>
        <w:r w:rsidRPr="00BF2E72">
          <w:rPr>
            <w:rFonts w:ascii="Times New Roman" w:hAnsi="Times New Roman" w:cs="Times New Roman"/>
            <w:sz w:val="24"/>
            <w:szCs w:val="24"/>
          </w:rPr>
          <w:instrText xml:space="preserve"> PAGE   \* MERGEFORMAT </w:instrText>
        </w:r>
        <w:r w:rsidRPr="00BF2E72">
          <w:rPr>
            <w:rFonts w:ascii="Times New Roman" w:hAnsi="Times New Roman" w:cs="Times New Roman"/>
            <w:sz w:val="24"/>
            <w:szCs w:val="24"/>
          </w:rPr>
          <w:fldChar w:fldCharType="separate"/>
        </w:r>
        <w:r w:rsidR="009D3DF6">
          <w:rPr>
            <w:rFonts w:ascii="Times New Roman" w:hAnsi="Times New Roman" w:cs="Times New Roman"/>
            <w:noProof/>
            <w:sz w:val="24"/>
            <w:szCs w:val="24"/>
          </w:rPr>
          <w:t>2</w:t>
        </w:r>
        <w:r w:rsidRPr="00BF2E7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E72" w:rsidRPr="00BF2E72" w:rsidRDefault="00BF2E72" w:rsidP="00BF2E72">
    <w:pPr>
      <w:pStyle w:val="Header"/>
      <w:jc w:val="right"/>
      <w:rPr>
        <w:rFonts w:ascii="Times New Roman" w:hAnsi="Times New Roman" w:cs="Times New Roman"/>
        <w:sz w:val="24"/>
        <w:szCs w:val="24"/>
      </w:rPr>
    </w:pPr>
    <w:r w:rsidRPr="00BF2E72">
      <w:rPr>
        <w:rFonts w:ascii="Times New Roman" w:hAnsi="Times New Roman" w:cs="Times New Roman"/>
        <w:sz w:val="24"/>
        <w:szCs w:val="24"/>
      </w:rPr>
      <w:t>Running head: SNIPPET CRITI</w:t>
    </w:r>
    <w:r w:rsidR="00207C4D">
      <w:rPr>
        <w:rFonts w:ascii="Times New Roman" w:hAnsi="Times New Roman" w:cs="Times New Roman"/>
        <w:sz w:val="24"/>
        <w:szCs w:val="24"/>
      </w:rPr>
      <w:t>CI</w:t>
    </w:r>
    <w:r w:rsidRPr="00BF2E72">
      <w:rPr>
        <w:rFonts w:ascii="Times New Roman" w:hAnsi="Times New Roman" w:cs="Times New Roman"/>
        <w:sz w:val="24"/>
        <w:szCs w:val="24"/>
      </w:rPr>
      <w:t>SM</w:t>
    </w:r>
    <w:r w:rsidRPr="00BF2E72">
      <w:rPr>
        <w:rFonts w:ascii="Times New Roman" w:hAnsi="Times New Roman" w:cs="Times New Roman"/>
        <w:sz w:val="24"/>
        <w:szCs w:val="24"/>
      </w:rPr>
      <w:tab/>
    </w:r>
    <w:r w:rsidRPr="00BF2E72">
      <w:rPr>
        <w:rFonts w:ascii="Times New Roman" w:hAnsi="Times New Roman" w:cs="Times New Roman"/>
        <w:sz w:val="24"/>
        <w:szCs w:val="24"/>
      </w:rPr>
      <w:tab/>
    </w:r>
    <w:sdt>
      <w:sdtPr>
        <w:rPr>
          <w:rFonts w:ascii="Times New Roman" w:hAnsi="Times New Roman" w:cs="Times New Roman"/>
          <w:sz w:val="24"/>
          <w:szCs w:val="24"/>
        </w:rPr>
        <w:id w:val="-1825426357"/>
        <w:docPartObj>
          <w:docPartGallery w:val="Page Numbers (Top of Page)"/>
          <w:docPartUnique/>
        </w:docPartObj>
      </w:sdtPr>
      <w:sdtEndPr>
        <w:rPr>
          <w:noProof/>
        </w:rPr>
      </w:sdtEndPr>
      <w:sdtContent>
        <w:r w:rsidRPr="00BF2E72">
          <w:rPr>
            <w:rFonts w:ascii="Times New Roman" w:hAnsi="Times New Roman" w:cs="Times New Roman"/>
            <w:sz w:val="24"/>
            <w:szCs w:val="24"/>
          </w:rPr>
          <w:fldChar w:fldCharType="begin"/>
        </w:r>
        <w:r w:rsidRPr="00BF2E72">
          <w:rPr>
            <w:rFonts w:ascii="Times New Roman" w:hAnsi="Times New Roman" w:cs="Times New Roman"/>
            <w:sz w:val="24"/>
            <w:szCs w:val="24"/>
          </w:rPr>
          <w:instrText xml:space="preserve"> PAGE   \* MERGEFORMAT </w:instrText>
        </w:r>
        <w:r w:rsidRPr="00BF2E72">
          <w:rPr>
            <w:rFonts w:ascii="Times New Roman" w:hAnsi="Times New Roman" w:cs="Times New Roman"/>
            <w:sz w:val="24"/>
            <w:szCs w:val="24"/>
          </w:rPr>
          <w:fldChar w:fldCharType="separate"/>
        </w:r>
        <w:r w:rsidR="00E46486">
          <w:rPr>
            <w:rFonts w:ascii="Times New Roman" w:hAnsi="Times New Roman" w:cs="Times New Roman"/>
            <w:noProof/>
            <w:sz w:val="24"/>
            <w:szCs w:val="24"/>
          </w:rPr>
          <w:t>1</w:t>
        </w:r>
        <w:r w:rsidRPr="00BF2E7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M0NDQ1NjMzNDQztDBT0lEKTi0uzszPAykwrAUAc8wmLiwAAAA="/>
  </w:docVars>
  <w:rsids>
    <w:rsidRoot w:val="00A55BE0"/>
    <w:rsid w:val="00117C67"/>
    <w:rsid w:val="00207C4D"/>
    <w:rsid w:val="00237BFE"/>
    <w:rsid w:val="00240A97"/>
    <w:rsid w:val="00462C81"/>
    <w:rsid w:val="006247B7"/>
    <w:rsid w:val="006300F4"/>
    <w:rsid w:val="00876661"/>
    <w:rsid w:val="00966B87"/>
    <w:rsid w:val="009D3DF6"/>
    <w:rsid w:val="00A55BE0"/>
    <w:rsid w:val="00B77511"/>
    <w:rsid w:val="00BE44C9"/>
    <w:rsid w:val="00BF2E72"/>
    <w:rsid w:val="00C875B9"/>
    <w:rsid w:val="00CE4682"/>
    <w:rsid w:val="00D028D0"/>
    <w:rsid w:val="00DF6E06"/>
    <w:rsid w:val="00E46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2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E72"/>
  </w:style>
  <w:style w:type="paragraph" w:styleId="Footer">
    <w:name w:val="footer"/>
    <w:basedOn w:val="Normal"/>
    <w:link w:val="FooterChar"/>
    <w:uiPriority w:val="99"/>
    <w:unhideWhenUsed/>
    <w:rsid w:val="00BF2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E72"/>
  </w:style>
  <w:style w:type="character" w:styleId="Hyperlink">
    <w:name w:val="Hyperlink"/>
    <w:basedOn w:val="DefaultParagraphFont"/>
    <w:uiPriority w:val="99"/>
    <w:unhideWhenUsed/>
    <w:rsid w:val="00BF2E72"/>
    <w:rPr>
      <w:color w:val="0563C1" w:themeColor="hyperlink"/>
      <w:u w:val="single"/>
    </w:rPr>
  </w:style>
  <w:style w:type="character" w:styleId="Strong">
    <w:name w:val="Strong"/>
    <w:basedOn w:val="DefaultParagraphFont"/>
    <w:uiPriority w:val="22"/>
    <w:qFormat/>
    <w:rsid w:val="00207C4D"/>
    <w:rPr>
      <w:b/>
      <w:bCs/>
    </w:rPr>
  </w:style>
  <w:style w:type="character" w:customStyle="1" w:styleId="selectable">
    <w:name w:val="selectable"/>
    <w:basedOn w:val="DefaultParagraphFont"/>
    <w:rsid w:val="00207C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2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E72"/>
  </w:style>
  <w:style w:type="paragraph" w:styleId="Footer">
    <w:name w:val="footer"/>
    <w:basedOn w:val="Normal"/>
    <w:link w:val="FooterChar"/>
    <w:uiPriority w:val="99"/>
    <w:unhideWhenUsed/>
    <w:rsid w:val="00BF2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E72"/>
  </w:style>
  <w:style w:type="character" w:styleId="Hyperlink">
    <w:name w:val="Hyperlink"/>
    <w:basedOn w:val="DefaultParagraphFont"/>
    <w:uiPriority w:val="99"/>
    <w:unhideWhenUsed/>
    <w:rsid w:val="00BF2E72"/>
    <w:rPr>
      <w:color w:val="0563C1" w:themeColor="hyperlink"/>
      <w:u w:val="single"/>
    </w:rPr>
  </w:style>
  <w:style w:type="character" w:styleId="Strong">
    <w:name w:val="Strong"/>
    <w:basedOn w:val="DefaultParagraphFont"/>
    <w:uiPriority w:val="22"/>
    <w:qFormat/>
    <w:rsid w:val="00207C4D"/>
    <w:rPr>
      <w:b/>
      <w:bCs/>
    </w:rPr>
  </w:style>
  <w:style w:type="character" w:customStyle="1" w:styleId="selectable">
    <w:name w:val="selectable"/>
    <w:basedOn w:val="DefaultParagraphFont"/>
    <w:rsid w:val="00207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668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sc.org/Portals/0/Documents/DistractedDrivingDocuments/NSC-Under-Reporting-White-Paper.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2019-07-06T18:33:00Z</dcterms:created>
  <dcterms:modified xsi:type="dcterms:W3CDTF">2019-07-06T18:33:00Z</dcterms:modified>
</cp:coreProperties>
</file>